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3F4443" w:rsidR="00FE4572" w:rsidP="00FE4572" w:rsidRDefault="00FE4572" w14:paraId="0E2D678B" wp14:textId="77777777">
      <w:pPr>
        <w:spacing w:before="100" w:beforeAutospacing="1" w:after="100" w:afterAutospacing="1"/>
        <w:jc w:val="center"/>
        <w:rPr>
          <w:rFonts w:ascii="Times New Roman" w:hAnsi="Times New Roman"/>
          <w:sz w:val="24"/>
        </w:rPr>
      </w:pPr>
      <w:r w:rsidRPr="003F4443">
        <w:rPr>
          <w:rFonts w:ascii="Arial" w:hAnsi="Arial" w:cs="Arial"/>
          <w:sz w:val="28"/>
          <w:szCs w:val="28"/>
        </w:rPr>
        <w:t xml:space="preserve">MOSAIC OUTDOOR CLUBS OF </w:t>
      </w:r>
      <w:smartTag w:uri="urn:schemas-microsoft-com:office:smarttags" w:element="country-region">
        <w:smartTag w:uri="urn:schemas-microsoft-com:office:smarttags" w:element="place">
          <w:r w:rsidRPr="003F4443">
            <w:rPr>
              <w:rFonts w:ascii="Arial" w:hAnsi="Arial" w:cs="Arial"/>
              <w:sz w:val="28"/>
              <w:szCs w:val="28"/>
            </w:rPr>
            <w:t>AMERICA</w:t>
          </w:r>
        </w:smartTag>
      </w:smartTag>
    </w:p>
    <w:p xmlns:wp14="http://schemas.microsoft.com/office/word/2010/wordml" w:rsidRPr="003F4443" w:rsidR="00FE4572" w:rsidP="1AA06C94" w:rsidRDefault="00FE4572" w14:paraId="1518FB53" wp14:textId="0A936185">
      <w:pPr>
        <w:spacing w:before="100" w:beforeAutospacing="on" w:after="100" w:afterAutospacing="on"/>
        <w:jc w:val="center"/>
        <w:rPr>
          <w:rFonts w:ascii="Times New Roman" w:hAnsi="Times New Roman"/>
          <w:sz w:val="24"/>
          <w:szCs w:val="24"/>
        </w:rPr>
      </w:pPr>
      <w:r w:rsidRPr="1AA06C94" w:rsidR="00FE4572">
        <w:rPr>
          <w:rFonts w:ascii="Arial" w:hAnsi="Arial" w:cs="Arial"/>
          <w:sz w:val="28"/>
          <w:szCs w:val="28"/>
        </w:rPr>
        <w:t>CODE OF CONDUCT</w:t>
      </w:r>
    </w:p>
    <w:p xmlns:wp14="http://schemas.microsoft.com/office/word/2010/wordml" w:rsidRPr="003F4443" w:rsidR="00FE4572" w:rsidP="730D0C76" w:rsidRDefault="00FE4572" w14:paraId="47E07066" wp14:textId="1AD5A22B">
      <w:pPr/>
      <w:r w:rsidR="00FE4572">
        <w:rPr/>
        <w:t>Mosaic Outdoor Clubs of America (“MOCA”)</w:t>
      </w:r>
      <w:r w:rsidR="4082EE78">
        <w:rPr/>
        <w:t>, its chapters,</w:t>
      </w:r>
      <w:r w:rsidR="00FE4572">
        <w:rPr/>
        <w:t xml:space="preserve"> </w:t>
      </w:r>
      <w:r w:rsidR="00FE4572">
        <w:rPr/>
        <w:t>and its affiliated clubs are committed to providing participants in M</w:t>
      </w:r>
      <w:r w:rsidR="40F4E2E9">
        <w:rPr/>
        <w:t xml:space="preserve">OCA </w:t>
      </w:r>
      <w:r w:rsidR="00FE4572">
        <w:rPr/>
        <w:t>events with a safe and enjoyable environment. MOCA expects all participants to act as adults in a responsible and ethical matter.  Rather than try to define every possible detail and circumstance, the purpose of this Code of Conduct is to provide a general statement and guidelines.  MOCA relies on the good judgment of MOCA’s representatives, event leaders and the MOCA Board to provide guidance and appropriate action in specific instances.</w:t>
      </w:r>
    </w:p>
    <w:p xmlns:wp14="http://schemas.microsoft.com/office/word/2010/wordml" w:rsidRPr="003F4443" w:rsidR="00FE4572" w:rsidP="730D0C76" w:rsidRDefault="00FE4572" w14:paraId="7BEC557F" wp14:textId="024B24DF">
      <w:pPr>
        <w:numPr>
          <w:ilvl w:val="0"/>
          <w:numId w:val="1"/>
        </w:numPr>
        <w:rPr>
          <w:rFonts w:ascii="Times New Roman" w:hAnsi="Times New Roman"/>
          <w:sz w:val="24"/>
          <w:szCs w:val="24"/>
        </w:rPr>
      </w:pPr>
      <w:r w:rsidR="00FE4572">
        <w:rPr/>
        <w:t>MOCA expects all participants to treat others with respect and courtesy.  This includes other participants, leaders, event staff, camp staff and outside service providers.  Participants in M</w:t>
      </w:r>
      <w:r w:rsidR="60398CCA">
        <w:rPr/>
        <w:t xml:space="preserve">OCA </w:t>
      </w:r>
      <w:r w:rsidR="00FE4572">
        <w:rPr/>
        <w:t>events and activities should be cooperative, polite and act in a safe manner.  Participants should display a positive attitude and have respect for the enjoyment of others.</w:t>
      </w:r>
    </w:p>
    <w:p xmlns:wp14="http://schemas.microsoft.com/office/word/2010/wordml" w:rsidRPr="003F4443" w:rsidR="00FE4572" w:rsidP="1AA06C94" w:rsidRDefault="00FE4572" w14:paraId="23367DE0" wp14:textId="24F434AD">
      <w:pPr>
        <w:numPr>
          <w:ilvl w:val="0"/>
          <w:numId w:val="1"/>
        </w:numPr>
        <w:rPr>
          <w:rFonts w:ascii="Times New Roman" w:hAnsi="Times New Roman"/>
          <w:sz w:val="24"/>
          <w:szCs w:val="24"/>
        </w:rPr>
      </w:pPr>
      <w:r w:rsidR="00FE4572">
        <w:rPr/>
        <w:t xml:space="preserve">Participants are expected to dress appropriately for the activity in which they are participating and to bring </w:t>
      </w:r>
      <w:r w:rsidR="00FE4572">
        <w:rPr/>
        <w:t>suitable</w:t>
      </w:r>
      <w:r w:rsidR="00FE4572">
        <w:rPr/>
        <w:t xml:space="preserve"> gear and supplies, including food and drink where appropriate.  Participants should listen to and follow the instructions of guides or instructors when provided.  Participants should be aware of their physical strength and ability and only select activities that they are able to do safely.</w:t>
      </w:r>
    </w:p>
    <w:p xmlns:wp14="http://schemas.microsoft.com/office/word/2010/wordml" w:rsidRPr="003F4443" w:rsidR="00FE4572" w:rsidP="00FE4572" w:rsidRDefault="00FE4572" w14:paraId="7453A301" wp14:textId="77777777">
      <w:pPr>
        <w:numPr>
          <w:ilvl w:val="0"/>
          <w:numId w:val="1"/>
        </w:numPr>
        <w:rPr>
          <w:rFonts w:ascii="Times New Roman" w:hAnsi="Times New Roman"/>
          <w:sz w:val="24"/>
        </w:rPr>
      </w:pPr>
      <w:r w:rsidRPr="003F4443">
        <w:t>Participants should not harass, intimidate or participate in unsafe or inappropriate behavior.  Prohibited behavior includes, but is not limited to, the following:</w:t>
      </w:r>
    </w:p>
    <w:p xmlns:wp14="http://schemas.microsoft.com/office/word/2010/wordml" w:rsidRPr="003F4443" w:rsidR="00FE4572" w:rsidP="00FE4572" w:rsidRDefault="00FE4572" w14:paraId="7F2EFD4B" wp14:textId="77777777">
      <w:pPr>
        <w:ind w:left="1440"/>
        <w:rPr>
          <w:rFonts w:ascii="Times New Roman" w:hAnsi="Times New Roman"/>
          <w:sz w:val="24"/>
        </w:rPr>
      </w:pPr>
      <w:r w:rsidRPr="003F4443">
        <w:rPr>
          <w:u w:val="single"/>
        </w:rPr>
        <w:t>Sexual Harassment</w:t>
      </w:r>
      <w:r w:rsidRPr="003F4443">
        <w:t>: Unwanted sexual advances, requests for sexual favors and other inappropriate verbal or physical conduct of a sexual nature.</w:t>
      </w:r>
    </w:p>
    <w:p xmlns:wp14="http://schemas.microsoft.com/office/word/2010/wordml" w:rsidRPr="003F4443" w:rsidR="00FE4572" w:rsidP="00FE4572" w:rsidRDefault="00FE4572" w14:paraId="5A52E35B" wp14:textId="77777777">
      <w:pPr>
        <w:ind w:left="1440"/>
        <w:rPr>
          <w:rFonts w:ascii="Times New Roman" w:hAnsi="Times New Roman"/>
          <w:sz w:val="24"/>
        </w:rPr>
      </w:pPr>
      <w:r w:rsidRPr="003F4443">
        <w:rPr>
          <w:u w:val="single"/>
        </w:rPr>
        <w:t>Intimidation</w:t>
      </w:r>
      <w:r w:rsidRPr="003F4443">
        <w:t>: Physical or verbal conduct that causes a person to reasonably fear for his/her safety or the safety of others.</w:t>
      </w:r>
    </w:p>
    <w:p xmlns:wp14="http://schemas.microsoft.com/office/word/2010/wordml" w:rsidRPr="003F4443" w:rsidR="00FE4572" w:rsidP="1AA06C94" w:rsidRDefault="00FE4572" w14:paraId="189F01DA" wp14:textId="0AFCD2B9">
      <w:pPr>
        <w:ind w:left="1440"/>
        <w:rPr>
          <w:rFonts w:ascii="Times New Roman" w:hAnsi="Times New Roman"/>
          <w:sz w:val="24"/>
          <w:szCs w:val="24"/>
        </w:rPr>
      </w:pPr>
      <w:r w:rsidRPr="1AA06C94" w:rsidR="00FE4572">
        <w:rPr>
          <w:u w:val="single"/>
        </w:rPr>
        <w:t>Defamation</w:t>
      </w:r>
      <w:r w:rsidR="00FE4572">
        <w:rPr/>
        <w:t>: A</w:t>
      </w:r>
      <w:r w:rsidR="00FE4572">
        <w:rPr/>
        <w:t xml:space="preserve"> communication that is intended to harm a person’s reputation or to hold a person up to ridicule, scorn or contempt. </w:t>
      </w:r>
    </w:p>
    <w:p xmlns:wp14="http://schemas.microsoft.com/office/word/2010/wordml" w:rsidRPr="003F4443" w:rsidR="00FE4572" w:rsidP="1AA06C94" w:rsidRDefault="00FE4572" w14:paraId="6458EAF9" wp14:textId="0E8BF91E">
      <w:pPr>
        <w:ind w:left="1440"/>
        <w:rPr>
          <w:rFonts w:ascii="Times New Roman" w:hAnsi="Times New Roman"/>
          <w:sz w:val="24"/>
          <w:szCs w:val="24"/>
        </w:rPr>
      </w:pPr>
      <w:r w:rsidRPr="1AA06C94" w:rsidR="00FE4572">
        <w:rPr>
          <w:u w:val="single"/>
        </w:rPr>
        <w:t>Derogatory Language</w:t>
      </w:r>
      <w:r w:rsidR="00FE4572">
        <w:rPr/>
        <w:t>: The</w:t>
      </w:r>
      <w:r w:rsidR="00FE4572">
        <w:rPr/>
        <w:t xml:space="preserve"> use of slurs or derogatory language regarding race, ethnicity, gender, national origin, religion, age</w:t>
      </w:r>
      <w:r w:rsidR="2A8D847E">
        <w:rPr/>
        <w:t>,</w:t>
      </w:r>
      <w:r w:rsidR="00FE4572">
        <w:rPr/>
        <w:t xml:space="preserve"> sexual orientation or disability.</w:t>
      </w:r>
    </w:p>
    <w:p xmlns:wp14="http://schemas.microsoft.com/office/word/2010/wordml" w:rsidRPr="003F4443" w:rsidR="00FE4572" w:rsidP="00FE4572" w:rsidRDefault="00FE4572" w14:paraId="5ADE9989" wp14:textId="77777777">
      <w:pPr>
        <w:ind w:left="1440"/>
        <w:rPr>
          <w:rFonts w:ascii="Times New Roman" w:hAnsi="Times New Roman"/>
          <w:sz w:val="24"/>
        </w:rPr>
      </w:pPr>
      <w:r w:rsidRPr="00C0041C">
        <w:rPr>
          <w:u w:val="single"/>
        </w:rPr>
        <w:t>Threats</w:t>
      </w:r>
      <w:r w:rsidRPr="00C0041C">
        <w:t xml:space="preserve">: Physical or verbal conduct that creates a reasonable expectation of bodily harm </w:t>
      </w:r>
      <w:r w:rsidRPr="00C0041C" w:rsidR="00603A04">
        <w:t xml:space="preserve">to themselves or others, </w:t>
      </w:r>
      <w:r w:rsidRPr="00C0041C">
        <w:t>or</w:t>
      </w:r>
      <w:r w:rsidRPr="003F4443">
        <w:t xml:space="preserve"> damage to the property of another.</w:t>
      </w:r>
    </w:p>
    <w:p xmlns:wp14="http://schemas.microsoft.com/office/word/2010/wordml" w:rsidRPr="003F4443" w:rsidR="00FE4572" w:rsidP="730D0C76" w:rsidRDefault="00FE4572" w14:paraId="665674B3" wp14:textId="21E06BF7">
      <w:pPr>
        <w:ind w:left="1440"/>
        <w:rPr>
          <w:rFonts w:ascii="Times New Roman" w:hAnsi="Times New Roman"/>
          <w:sz w:val="24"/>
          <w:szCs w:val="24"/>
        </w:rPr>
      </w:pPr>
      <w:r w:rsidRPr="730D0C76" w:rsidR="00FE4572">
        <w:rPr>
          <w:u w:val="single"/>
        </w:rPr>
        <w:t>Act of Violence</w:t>
      </w:r>
      <w:r w:rsidR="00FE4572">
        <w:rPr/>
        <w:t>: A physical act</w:t>
      </w:r>
      <w:r w:rsidR="3F372DA7">
        <w:rPr/>
        <w:t xml:space="preserve"> that endangers others</w:t>
      </w:r>
      <w:r w:rsidR="00FE4572">
        <w:rPr/>
        <w:t>, whether or not it causes actual bodily harm to another person or damage to the property of another.</w:t>
      </w:r>
    </w:p>
    <w:p xmlns:wp14="http://schemas.microsoft.com/office/word/2010/wordml" w:rsidRPr="003F4443" w:rsidR="00FE4572" w:rsidP="730D0C76" w:rsidRDefault="00FE4572" w14:paraId="7508E515" wp14:textId="3C6ABB20">
      <w:pPr>
        <w:ind w:left="1440"/>
        <w:rPr>
          <w:rFonts w:ascii="Times New Roman" w:hAnsi="Times New Roman"/>
          <w:sz w:val="24"/>
          <w:szCs w:val="24"/>
        </w:rPr>
      </w:pPr>
      <w:r w:rsidRPr="730D0C76" w:rsidR="00FE4572">
        <w:rPr>
          <w:u w:val="single"/>
        </w:rPr>
        <w:t>Illegal Drugs</w:t>
      </w:r>
      <w:r w:rsidR="00FE4572">
        <w:rPr/>
        <w:t xml:space="preserve">:  The use or possession of illegal drugs or other substances at </w:t>
      </w:r>
      <w:r w:rsidR="04990EF2">
        <w:rPr/>
        <w:t>MOCA</w:t>
      </w:r>
      <w:r w:rsidR="00FE4572">
        <w:rPr/>
        <w:t xml:space="preserve"> events and activities.</w:t>
      </w:r>
    </w:p>
    <w:p xmlns:wp14="http://schemas.microsoft.com/office/word/2010/wordml" w:rsidR="00FE4572" w:rsidP="00FE4572" w:rsidRDefault="00FE4572" w14:paraId="3290D3D5" wp14:textId="40386869">
      <w:pPr>
        <w:ind w:left="1440"/>
      </w:pPr>
      <w:r w:rsidRPr="1AA06C94" w:rsidR="00FE4572">
        <w:rPr>
          <w:u w:val="single"/>
        </w:rPr>
        <w:t>Fraud</w:t>
      </w:r>
      <w:r w:rsidR="00FE4572">
        <w:rPr/>
        <w:t>: Any</w:t>
      </w:r>
      <w:r w:rsidR="00FE4572">
        <w:rPr/>
        <w:t xml:space="preserve"> fraud or illegal activity in the conduct of M</w:t>
      </w:r>
      <w:r w:rsidR="70607907">
        <w:rPr/>
        <w:t xml:space="preserve">OCA </w:t>
      </w:r>
      <w:r w:rsidR="00FE4572">
        <w:rPr/>
        <w:t>business, or the embezzlement or misdirection of M</w:t>
      </w:r>
      <w:r w:rsidR="1D570115">
        <w:rPr/>
        <w:t xml:space="preserve">OCA </w:t>
      </w:r>
      <w:r w:rsidR="00FE4572">
        <w:rPr/>
        <w:t>funds or other assets for non-</w:t>
      </w:r>
      <w:r w:rsidR="02EB96A1">
        <w:rPr/>
        <w:t>MOCA</w:t>
      </w:r>
      <w:r w:rsidR="00FE4572">
        <w:rPr/>
        <w:t xml:space="preserve"> use.</w:t>
      </w:r>
    </w:p>
    <w:p xmlns:wp14="http://schemas.microsoft.com/office/word/2010/wordml" w:rsidRPr="00DA2B14" w:rsidR="00CF5DA9" w:rsidP="00CF5DA9" w:rsidRDefault="00CF5DA9" w14:paraId="6562C3A8" wp14:textId="77777777">
      <w:pPr>
        <w:ind w:left="1440"/>
        <w:rPr>
          <w:rFonts w:cs="Arial"/>
          <w:szCs w:val="20"/>
        </w:rPr>
      </w:pPr>
      <w:r w:rsidRPr="730D0C76" w:rsidR="00CF5DA9">
        <w:rPr>
          <w:u w:val="single"/>
        </w:rPr>
        <w:t>Intoxication</w:t>
      </w:r>
      <w:r w:rsidR="00CF5DA9">
        <w:rPr/>
        <w:t xml:space="preserve">: Visible signs </w:t>
      </w:r>
      <w:r w:rsidRPr="730D0C76" w:rsidR="00CF5DA9">
        <w:rPr>
          <w:rFonts w:cs="Arial"/>
        </w:rPr>
        <w:t>of intoxication due to alcohol or other substances, which, in the opinion of any leader or leaders present, poses a risk to him/herself or any other participant.</w:t>
      </w:r>
    </w:p>
    <w:p xmlns:wp14="http://schemas.microsoft.com/office/word/2010/wordml" w:rsidRPr="003F4443" w:rsidR="00FE4572" w:rsidP="01F35B48" w:rsidRDefault="00FE4572" w14:paraId="6E7BEAA2" wp14:textId="59D7BE97">
      <w:pPr>
        <w:pStyle w:val="Normal"/>
        <w:ind w:left="1440"/>
        <w:rPr>
          <w:rFonts w:ascii="Verdana" w:hAnsi="Verdana" w:eastAsia="Times New Roman" w:cs="Arial"/>
          <w:color w:val="00B0F0"/>
        </w:rPr>
      </w:pPr>
      <w:r w:rsidRPr="01F35B48" w:rsidR="1DCCFA1D">
        <w:rPr>
          <w:rFonts w:ascii="Verdana" w:hAnsi="Verdana" w:eastAsia="Times New Roman" w:cs="Arial"/>
          <w:color w:val="auto"/>
          <w:u w:val="single"/>
        </w:rPr>
        <w:t>Gender Identity</w:t>
      </w:r>
      <w:r w:rsidRPr="01F35B48" w:rsidR="1DCCFA1D">
        <w:rPr>
          <w:rFonts w:ascii="Verdana" w:hAnsi="Verdana" w:eastAsia="Times New Roman" w:cs="Arial"/>
          <w:color w:val="auto"/>
        </w:rPr>
        <w:t xml:space="preserve">: </w:t>
      </w:r>
      <w:r w:rsidRPr="01F35B48" w:rsidR="6B710F91">
        <w:rPr>
          <w:rFonts w:ascii="Verdana" w:hAnsi="Verdana" w:eastAsia="Times New Roman" w:cs="Arial"/>
          <w:color w:val="auto"/>
        </w:rPr>
        <w:t>Knowing</w:t>
      </w:r>
      <w:r w:rsidRPr="01F35B48" w:rsidR="7D96FC70">
        <w:rPr>
          <w:rFonts w:ascii="Verdana" w:hAnsi="Verdana" w:eastAsia="Times New Roman" w:cs="Arial"/>
          <w:color w:val="auto"/>
        </w:rPr>
        <w:t>ly</w:t>
      </w:r>
      <w:r w:rsidRPr="01F35B48" w:rsidR="6B710F91">
        <w:rPr>
          <w:rFonts w:ascii="Verdana" w:hAnsi="Verdana" w:eastAsia="Times New Roman" w:cs="Arial"/>
          <w:color w:val="auto"/>
        </w:rPr>
        <w:t xml:space="preserve"> refus</w:t>
      </w:r>
      <w:r w:rsidRPr="01F35B48" w:rsidR="0C87F39A">
        <w:rPr>
          <w:rFonts w:ascii="Verdana" w:hAnsi="Verdana" w:eastAsia="Times New Roman" w:cs="Arial"/>
          <w:color w:val="auto"/>
        </w:rPr>
        <w:t>in</w:t>
      </w:r>
      <w:r w:rsidRPr="01F35B48" w:rsidR="52CC69A1">
        <w:rPr>
          <w:rFonts w:ascii="Verdana" w:hAnsi="Verdana" w:eastAsia="Times New Roman" w:cs="Arial"/>
          <w:color w:val="auto"/>
        </w:rPr>
        <w:t>g</w:t>
      </w:r>
      <w:r w:rsidRPr="01F35B48" w:rsidR="6B710F91">
        <w:rPr>
          <w:rFonts w:ascii="Verdana" w:hAnsi="Verdana" w:eastAsia="Times New Roman" w:cs="Arial"/>
          <w:color w:val="auto"/>
        </w:rPr>
        <w:t xml:space="preserve"> to res</w:t>
      </w:r>
      <w:r w:rsidRPr="01F35B48" w:rsidR="52EADAD4">
        <w:rPr>
          <w:rFonts w:ascii="Verdana" w:hAnsi="Verdana" w:eastAsia="Times New Roman" w:cs="Arial"/>
          <w:color w:val="auto"/>
        </w:rPr>
        <w:t>p</w:t>
      </w:r>
      <w:r w:rsidRPr="01F35B48" w:rsidR="6B710F91">
        <w:rPr>
          <w:rFonts w:ascii="Verdana" w:hAnsi="Verdana" w:eastAsia="Times New Roman" w:cs="Arial"/>
          <w:color w:val="auto"/>
        </w:rPr>
        <w:t xml:space="preserve">ect a participant’s wishes </w:t>
      </w:r>
      <w:r w:rsidRPr="01F35B48" w:rsidR="08DB4F3C">
        <w:rPr>
          <w:rFonts w:ascii="Verdana" w:hAnsi="Verdana" w:eastAsia="Times New Roman" w:cs="Arial"/>
          <w:color w:val="auto"/>
        </w:rPr>
        <w:t>with respect to the</w:t>
      </w:r>
      <w:r w:rsidRPr="01F35B48" w:rsidR="6B710F91">
        <w:rPr>
          <w:rFonts w:ascii="Verdana" w:hAnsi="Verdana" w:eastAsia="Times New Roman" w:cs="Arial"/>
          <w:color w:val="auto"/>
        </w:rPr>
        <w:t xml:space="preserve"> pronouns by which they </w:t>
      </w:r>
      <w:r w:rsidRPr="01F35B48" w:rsidR="1527BDD7">
        <w:rPr>
          <w:rFonts w:ascii="Verdana" w:hAnsi="Verdana" w:eastAsia="Times New Roman" w:cs="Arial"/>
          <w:color w:val="auto"/>
        </w:rPr>
        <w:t xml:space="preserve">are </w:t>
      </w:r>
      <w:r w:rsidRPr="01F35B48" w:rsidR="6B710F91">
        <w:rPr>
          <w:rFonts w:ascii="Verdana" w:hAnsi="Verdana" w:eastAsia="Times New Roman" w:cs="Arial"/>
          <w:color w:val="auto"/>
        </w:rPr>
        <w:t xml:space="preserve">to be addressed or </w:t>
      </w:r>
      <w:r w:rsidRPr="01F35B48" w:rsidR="6B710F91">
        <w:rPr>
          <w:rFonts w:ascii="Verdana" w:hAnsi="Verdana" w:eastAsia="Times New Roman" w:cs="Arial"/>
          <w:color w:val="auto"/>
        </w:rPr>
        <w:t>referred</w:t>
      </w:r>
      <w:r w:rsidRPr="01F35B48" w:rsidR="6B710F91">
        <w:rPr>
          <w:rFonts w:ascii="Verdana" w:hAnsi="Verdana" w:eastAsia="Times New Roman" w:cs="Arial"/>
          <w:color w:val="auto"/>
        </w:rPr>
        <w:t xml:space="preserve"> to.</w:t>
      </w:r>
    </w:p>
    <w:p xmlns:wp14="http://schemas.microsoft.com/office/word/2010/wordml" w:rsidRPr="00C0041C" w:rsidR="00FE4572" w:rsidP="730D0C76" w:rsidRDefault="00FE4572" w14:paraId="0577363B" wp14:textId="555A6939">
      <w:pPr>
        <w:numPr>
          <w:ilvl w:val="0"/>
          <w:numId w:val="1"/>
        </w:numPr>
        <w:rPr>
          <w:rFonts w:ascii="Times New Roman" w:hAnsi="Times New Roman"/>
          <w:sz w:val="24"/>
          <w:szCs w:val="24"/>
        </w:rPr>
      </w:pPr>
      <w:r w:rsidR="00FE4572">
        <w:rPr/>
        <w:t>Participants are expected to follow the direction of M</w:t>
      </w:r>
      <w:r w:rsidR="4DDE0AF9">
        <w:rPr/>
        <w:t xml:space="preserve">OCA </w:t>
      </w:r>
      <w:r w:rsidR="00FE4572">
        <w:rPr/>
        <w:t xml:space="preserve">leadership, including the leaders of individual events and activities.  Participants shall not interfere with leaders in the conduct of their duties and </w:t>
      </w:r>
      <w:r w:rsidR="00FE4572">
        <w:rPr/>
        <w:t>responsibilities</w:t>
      </w:r>
      <w:r w:rsidR="00603A04">
        <w:rPr/>
        <w:t xml:space="preserve">; </w:t>
      </w:r>
      <w:r w:rsidR="344A2784">
        <w:rPr/>
        <w:t xml:space="preserve">nor shall they </w:t>
      </w:r>
      <w:r w:rsidR="00603A04">
        <w:rPr/>
        <w:t>require unreasonable supervision, monitoring and/or care</w:t>
      </w:r>
      <w:r w:rsidR="00FE4572">
        <w:rPr/>
        <w:t>.</w:t>
      </w:r>
    </w:p>
    <w:p xmlns:wp14="http://schemas.microsoft.com/office/word/2010/wordml" w:rsidRPr="00C0041C" w:rsidR="00FE4572" w:rsidP="730D0C76" w:rsidRDefault="00FE4572" w14:paraId="596BFAEA" wp14:textId="44574CB6">
      <w:pPr>
        <w:numPr>
          <w:ilvl w:val="0"/>
          <w:numId w:val="1"/>
        </w:numPr>
        <w:rPr>
          <w:rFonts w:ascii="Times New Roman" w:hAnsi="Times New Roman"/>
          <w:sz w:val="24"/>
          <w:szCs w:val="24"/>
        </w:rPr>
      </w:pPr>
      <w:r w:rsidR="00FE4572">
        <w:rPr/>
        <w:t>Proselytizing shall not be permitted during M</w:t>
      </w:r>
      <w:r w:rsidR="4DF70565">
        <w:rPr/>
        <w:t xml:space="preserve">OCA </w:t>
      </w:r>
      <w:r w:rsidR="00FE4572">
        <w:rPr/>
        <w:t xml:space="preserve">events.  MOCA expects all participants to respect others’ beliefs and religion.  </w:t>
      </w:r>
    </w:p>
    <w:p xmlns:wp14="http://schemas.microsoft.com/office/word/2010/wordml" w:rsidRPr="00C0041C" w:rsidR="00FE4572" w:rsidP="00FE4572" w:rsidRDefault="00FE4572" w14:paraId="1D445063" wp14:textId="77777777">
      <w:pPr>
        <w:numPr>
          <w:ilvl w:val="0"/>
          <w:numId w:val="1"/>
        </w:numPr>
        <w:rPr>
          <w:rFonts w:ascii="Times New Roman" w:hAnsi="Times New Roman"/>
          <w:sz w:val="24"/>
        </w:rPr>
      </w:pPr>
      <w:r w:rsidRPr="00C0041C">
        <w:t>Participants are expected to obey all applicable laws and to respect private and public property.</w:t>
      </w:r>
    </w:p>
    <w:p xmlns:wp14="http://schemas.microsoft.com/office/word/2010/wordml" w:rsidRPr="00C0041C" w:rsidR="00FE4572" w:rsidP="730D0C76" w:rsidRDefault="00FE4572" w14:paraId="752639E4" wp14:textId="0D32FBF6">
      <w:pPr>
        <w:numPr>
          <w:ilvl w:val="0"/>
          <w:numId w:val="1"/>
        </w:numPr>
        <w:rPr>
          <w:rFonts w:ascii="Times New Roman" w:hAnsi="Times New Roman"/>
          <w:sz w:val="24"/>
          <w:szCs w:val="24"/>
        </w:rPr>
      </w:pPr>
      <w:r w:rsidR="00FE4572">
        <w:rPr/>
        <w:t>When possible, participants should use environmentally sound practices to minimize our effect on the outdoors</w:t>
      </w:r>
      <w:r w:rsidR="7BEBF365">
        <w:rPr/>
        <w:t>.</w:t>
      </w:r>
      <w:r w:rsidR="00FE4572">
        <w:rPr/>
        <w:t xml:space="preserve"> </w:t>
      </w:r>
      <w:r w:rsidR="333C1E91">
        <w:rPr/>
        <w:t>T</w:t>
      </w:r>
      <w:r w:rsidR="00FE4572">
        <w:rPr/>
        <w:t>h</w:t>
      </w:r>
      <w:r w:rsidR="2333BB39">
        <w:rPr/>
        <w:t>ese</w:t>
      </w:r>
      <w:r w:rsidR="00FE4572">
        <w:rPr/>
        <w:t xml:space="preserve"> </w:t>
      </w:r>
      <w:r w:rsidR="00603A04">
        <w:rPr/>
        <w:t xml:space="preserve">practices </w:t>
      </w:r>
      <w:r w:rsidR="00FE4572">
        <w:rPr/>
        <w:t>include</w:t>
      </w:r>
      <w:r w:rsidR="1C9980CD">
        <w:rPr/>
        <w:t xml:space="preserve"> but are not limited to</w:t>
      </w:r>
      <w:r w:rsidR="00603A04">
        <w:rPr/>
        <w:t>:</w:t>
      </w:r>
      <w:r w:rsidR="00FE4572">
        <w:rPr/>
        <w:t xml:space="preserve"> staying on trails</w:t>
      </w:r>
      <w:r w:rsidR="78D170F7">
        <w:rPr/>
        <w:t>,</w:t>
      </w:r>
      <w:r w:rsidR="00FE4572">
        <w:rPr/>
        <w:t xml:space="preserve"> not littering</w:t>
      </w:r>
      <w:r w:rsidR="7F38075B">
        <w:rPr/>
        <w:t>,</w:t>
      </w:r>
      <w:r w:rsidR="00FE4572">
        <w:rPr/>
        <w:t xml:space="preserve"> </w:t>
      </w:r>
      <w:r w:rsidR="00FE4572">
        <w:rPr/>
        <w:t>proper sanitation</w:t>
      </w:r>
      <w:r w:rsidR="00FE4572">
        <w:rPr/>
        <w:t>.</w:t>
      </w:r>
    </w:p>
    <w:p xmlns:wp14="http://schemas.microsoft.com/office/word/2010/wordml" w:rsidRPr="00C0041C" w:rsidR="00FE4572" w:rsidP="730D0C76" w:rsidRDefault="00FE4572" w14:paraId="40855BF6" wp14:textId="41B180CF">
      <w:pPr>
        <w:numPr>
          <w:ilvl w:val="0"/>
          <w:numId w:val="1"/>
        </w:numPr>
        <w:rPr>
          <w:rFonts w:ascii="Times New Roman" w:hAnsi="Times New Roman"/>
          <w:sz w:val="24"/>
          <w:szCs w:val="24"/>
        </w:rPr>
      </w:pPr>
      <w:r w:rsidR="00FE4572">
        <w:rPr/>
        <w:t>Violation of this Code of Conduct may result in appropriate action, including, but not limited to</w:t>
      </w:r>
      <w:r w:rsidR="4A25E733">
        <w:rPr/>
        <w:t>:</w:t>
      </w:r>
      <w:r w:rsidR="00FE4572">
        <w:rPr/>
        <w:t xml:space="preserve"> removal from the activity, expulsion from </w:t>
      </w:r>
      <w:r w:rsidR="08B9202E">
        <w:rPr/>
        <w:t xml:space="preserve">an </w:t>
      </w:r>
      <w:r w:rsidR="00FE4572">
        <w:rPr/>
        <w:t>event</w:t>
      </w:r>
      <w:r w:rsidR="46EB7F74">
        <w:rPr/>
        <w:t>,</w:t>
      </w:r>
      <w:r w:rsidR="00FE4572">
        <w:rPr/>
        <w:t xml:space="preserve"> suspension from future MOCA activities.  If practical</w:t>
      </w:r>
      <w:r w:rsidR="1D2F5F26">
        <w:rPr/>
        <w:t>,</w:t>
      </w:r>
      <w:r w:rsidR="00FE4572">
        <w:rPr/>
        <w:t xml:space="preserve"> violators of this policy will be given warnings of their violations</w:t>
      </w:r>
      <w:r w:rsidR="4BAE4228">
        <w:rPr/>
        <w:t>;</w:t>
      </w:r>
      <w:r w:rsidR="00FE4572">
        <w:rPr/>
        <w:t xml:space="preserve"> however, a warning is not required prior to appropriate action being taken.   </w:t>
      </w:r>
    </w:p>
    <w:p xmlns:wp14="http://schemas.microsoft.com/office/word/2010/wordml" w:rsidRPr="00C0041C" w:rsidR="00FE4572" w:rsidP="1AA06C94" w:rsidRDefault="00FE4572" w14:paraId="6B126124" wp14:textId="038B195B">
      <w:pPr>
        <w:numPr>
          <w:ilvl w:val="0"/>
          <w:numId w:val="1"/>
        </w:numPr>
        <w:rPr>
          <w:rFonts w:ascii="Times New Roman" w:hAnsi="Times New Roman"/>
          <w:sz w:val="24"/>
          <w:szCs w:val="24"/>
        </w:rPr>
      </w:pPr>
      <w:r w:rsidR="00FE4572">
        <w:rPr/>
        <w:t>In cases of violations, the following procedure</w:t>
      </w:r>
      <w:r w:rsidR="66CFCEBF">
        <w:rPr/>
        <w:t>s</w:t>
      </w:r>
      <w:r w:rsidR="00FE4572">
        <w:rPr/>
        <w:t xml:space="preserve"> should be used to determine appropriate action:</w:t>
      </w:r>
    </w:p>
    <w:p xmlns:wp14="http://schemas.microsoft.com/office/word/2010/wordml" w:rsidRPr="00C0041C" w:rsidR="00FE4572" w:rsidP="00FE4572" w:rsidRDefault="00FE4572" w14:paraId="1EED9FF2" wp14:textId="77777777">
      <w:pPr>
        <w:ind w:left="1440"/>
        <w:rPr>
          <w:rFonts w:ascii="Times New Roman" w:hAnsi="Times New Roman"/>
          <w:sz w:val="24"/>
        </w:rPr>
      </w:pPr>
      <w:r w:rsidRPr="00C0041C">
        <w:t>a)</w:t>
      </w:r>
      <w:r w:rsidRPr="00C0041C">
        <w:rPr>
          <w:rFonts w:ascii="Times New Roman" w:hAnsi="Times New Roman"/>
          <w:sz w:val="14"/>
          <w:szCs w:val="14"/>
        </w:rPr>
        <w:t xml:space="preserve">      </w:t>
      </w:r>
      <w:r w:rsidRPr="00C0041C">
        <w:t>Violations of this Code of Conduct should be reported to the event leadership, or to a member of the MOCA Board as soon as practical.</w:t>
      </w:r>
    </w:p>
    <w:p xmlns:wp14="http://schemas.microsoft.com/office/word/2010/wordml" w:rsidRPr="00C0041C" w:rsidR="00FE4572" w:rsidP="00FE4572" w:rsidRDefault="00FE4572" w14:paraId="3441663F" wp14:textId="77777777">
      <w:pPr>
        <w:ind w:left="1440"/>
        <w:rPr>
          <w:rFonts w:ascii="Times New Roman" w:hAnsi="Times New Roman"/>
          <w:sz w:val="24"/>
        </w:rPr>
      </w:pPr>
      <w:r w:rsidRPr="00C0041C">
        <w:t>b)</w:t>
      </w:r>
      <w:r w:rsidRPr="00C0041C">
        <w:rPr>
          <w:rFonts w:ascii="Times New Roman" w:hAnsi="Times New Roman"/>
          <w:sz w:val="14"/>
          <w:szCs w:val="14"/>
        </w:rPr>
        <w:t xml:space="preserve">      </w:t>
      </w:r>
      <w:r w:rsidRPr="00C0041C">
        <w:t>For minor violations, the person to whom the violation is reported may talk to the accused and give that person a verbal warning.  Any such minor incidents should be reported i</w:t>
      </w:r>
      <w:r w:rsidRPr="00C0041C" w:rsidR="00603A04">
        <w:t>n writing to the MOCA disciplinary</w:t>
      </w:r>
      <w:r w:rsidRPr="00C0041C">
        <w:t xml:space="preserve"> committee</w:t>
      </w:r>
      <w:r w:rsidRPr="00C0041C" w:rsidR="00603A04">
        <w:t xml:space="preserve"> and/or Board of Directors</w:t>
      </w:r>
      <w:r w:rsidRPr="00C0041C">
        <w:t>.</w:t>
      </w:r>
    </w:p>
    <w:p xmlns:wp14="http://schemas.microsoft.com/office/word/2010/wordml" w:rsidRPr="00C0041C" w:rsidR="00FE4572" w:rsidP="1AA06C94" w:rsidRDefault="00FE4572" w14:paraId="16641E88" wp14:textId="0A2B67F0">
      <w:pPr>
        <w:ind w:left="1440"/>
        <w:rPr>
          <w:rFonts w:ascii="Times New Roman" w:hAnsi="Times New Roman"/>
          <w:sz w:val="24"/>
          <w:szCs w:val="24"/>
        </w:rPr>
      </w:pPr>
      <w:r w:rsidR="00FE4572">
        <w:rPr/>
        <w:t>c)</w:t>
      </w:r>
      <w:r w:rsidRPr="1AA06C94" w:rsidR="00FE4572">
        <w:rPr>
          <w:rFonts w:ascii="Times New Roman" w:hAnsi="Times New Roman"/>
          <w:sz w:val="14"/>
          <w:szCs w:val="14"/>
        </w:rPr>
        <w:t xml:space="preserve">      </w:t>
      </w:r>
      <w:r w:rsidR="00FE4572">
        <w:rPr/>
        <w:t>Where appropriate for serious violations, a resolution committee should be convened at the earliest practical opportunity, preferably at the event at which the problem occurred</w:t>
      </w:r>
      <w:r w:rsidR="64A0EC63">
        <w:rPr/>
        <w:t>, for the purpose of determining the appropriate disciplinary action</w:t>
      </w:r>
      <w:r w:rsidR="00FE4572">
        <w:rPr/>
        <w:t xml:space="preserve">.  </w:t>
      </w:r>
    </w:p>
    <w:p xmlns:wp14="http://schemas.microsoft.com/office/word/2010/wordml" w:rsidRPr="00C0041C" w:rsidR="00FE4572" w:rsidP="1AA06C94" w:rsidRDefault="00FE4572" w14:paraId="61B8695E" wp14:textId="5D0A7B72">
      <w:pPr>
        <w:ind w:left="1440"/>
        <w:rPr>
          <w:rFonts w:ascii="Times New Roman" w:hAnsi="Times New Roman"/>
          <w:sz w:val="24"/>
          <w:szCs w:val="24"/>
        </w:rPr>
      </w:pPr>
      <w:r w:rsidR="5EBE8821">
        <w:rPr/>
        <w:t xml:space="preserve">d) </w:t>
      </w:r>
      <w:r w:rsidR="00FE4572">
        <w:rPr/>
        <w:t xml:space="preserve">The resolution </w:t>
      </w:r>
      <w:r w:rsidR="00603A04">
        <w:rPr/>
        <w:t xml:space="preserve">committee </w:t>
      </w:r>
      <w:r w:rsidR="00FE4572">
        <w:rPr/>
        <w:t>should be constituted of at least 2 people with a committee of 3 people preferred.  In constituting the resolution committee</w:t>
      </w:r>
      <w:r w:rsidR="072D6D7A">
        <w:rPr/>
        <w:t>,</w:t>
      </w:r>
      <w:r w:rsidR="00FE4572">
        <w:rPr/>
        <w:t xml:space="preserve"> preference should be given to the following people in order of preference:</w:t>
      </w:r>
    </w:p>
    <w:p xmlns:wp14="http://schemas.microsoft.com/office/word/2010/wordml" w:rsidRPr="00C0041C" w:rsidR="00FE4572" w:rsidP="730D0C76" w:rsidRDefault="00FE4572" w14:paraId="24040E9D" wp14:textId="3A9DF879">
      <w:pPr>
        <w:rPr>
          <w:rFonts w:ascii="Times New Roman" w:hAnsi="Times New Roman"/>
          <w:sz w:val="24"/>
          <w:szCs w:val="24"/>
        </w:rPr>
      </w:pPr>
      <w:r w:rsidRPr="730D0C76" w:rsidR="00FE4572">
        <w:rPr>
          <w:rFonts w:ascii="Times New Roman" w:hAnsi="Times New Roman"/>
          <w:sz w:val="14"/>
          <w:szCs w:val="14"/>
        </w:rPr>
        <w:t xml:space="preserve">                                                         </w:t>
      </w:r>
      <w:proofErr w:type="spellStart"/>
      <w:r w:rsidR="00FE4572">
        <w:rPr/>
        <w:t>i</w:t>
      </w:r>
      <w:proofErr w:type="spellEnd"/>
      <w:r w:rsidR="00FE4572">
        <w:rPr/>
        <w:t>.</w:t>
      </w:r>
      <w:r w:rsidRPr="730D0C76" w:rsidR="00FE4572">
        <w:rPr>
          <w:rFonts w:ascii="Times New Roman" w:hAnsi="Times New Roman"/>
          <w:sz w:val="14"/>
          <w:szCs w:val="14"/>
        </w:rPr>
        <w:t xml:space="preserve">            </w:t>
      </w:r>
      <w:r w:rsidR="00FE4572">
        <w:rPr/>
        <w:t>The leader</w:t>
      </w:r>
      <w:r w:rsidR="00603A04">
        <w:rPr/>
        <w:t>(s)</w:t>
      </w:r>
      <w:r w:rsidR="00FE4572">
        <w:rPr/>
        <w:t xml:space="preserve"> of the event</w:t>
      </w:r>
      <w:r w:rsidR="7D095DE2">
        <w:rPr/>
        <w:t xml:space="preserve"> </w:t>
      </w:r>
      <w:r w:rsidR="01EF220A">
        <w:rPr/>
        <w:t>(if applicable)</w:t>
      </w:r>
      <w:r w:rsidR="00FE4572">
        <w:rPr/>
        <w:t>;</w:t>
      </w:r>
    </w:p>
    <w:p w:rsidR="00FE4572" w:rsidP="1AA06C94" w:rsidRDefault="00FE4572" w14:paraId="3145D29C" w14:textId="11DCAA71">
      <w:pPr>
        <w:pStyle w:val="Normal"/>
      </w:pPr>
      <w:r w:rsidRPr="1AA06C94" w:rsidR="00FE4572">
        <w:rPr>
          <w:rFonts w:ascii="Times New Roman" w:hAnsi="Times New Roman"/>
          <w:sz w:val="14"/>
          <w:szCs w:val="14"/>
        </w:rPr>
        <w:t xml:space="preserve">                                                       </w:t>
      </w:r>
      <w:r w:rsidR="00FE4572">
        <w:rPr/>
        <w:t>ii.</w:t>
      </w:r>
      <w:r w:rsidRPr="1AA06C94" w:rsidR="00FE4572">
        <w:rPr>
          <w:rFonts w:ascii="Times New Roman" w:hAnsi="Times New Roman"/>
          <w:sz w:val="14"/>
          <w:szCs w:val="14"/>
        </w:rPr>
        <w:t xml:space="preserve">            </w:t>
      </w:r>
      <w:r w:rsidR="00FE4572">
        <w:rPr/>
        <w:t>Members of the MOCA disciplinary committee</w:t>
      </w:r>
      <w:r w:rsidR="3921BFB9">
        <w:rPr/>
        <w:t>, or</w:t>
      </w:r>
      <w:r w:rsidR="48000782">
        <w:rPr/>
        <w:t xml:space="preserve"> </w:t>
      </w:r>
      <w:r w:rsidR="48000782">
        <w:rPr/>
        <w:t xml:space="preserve">MOCA board </w:t>
      </w:r>
      <w:r>
        <w:tab/>
      </w:r>
      <w:r>
        <w:tab/>
      </w:r>
      <w:r>
        <w:tab/>
      </w:r>
      <w:r w:rsidR="48000782">
        <w:rPr/>
        <w:t>members</w:t>
      </w:r>
      <w:r w:rsidR="0C2B37AC">
        <w:rPr/>
        <w:t xml:space="preserve"> if no committee is available</w:t>
      </w:r>
    </w:p>
    <w:p w:rsidR="0F34BCCB" w:rsidP="730D0C76" w:rsidRDefault="0F34BCCB" w14:paraId="374A5D04" w14:textId="3703B28F">
      <w:pPr>
        <w:pStyle w:val="Normal"/>
        <w:rPr>
          <w:rFonts w:ascii="Verdana" w:hAnsi="Verdana" w:eastAsia="Times New Roman" w:cs="Times New Roman"/>
        </w:rPr>
      </w:pPr>
      <w:r w:rsidRPr="1AA06C94" w:rsidR="0F34BCCB">
        <w:rPr>
          <w:rFonts w:ascii="Verdana" w:hAnsi="Verdana" w:eastAsia="Times New Roman" w:cs="Times New Roman"/>
        </w:rPr>
        <w:t xml:space="preserve"> </w:t>
      </w:r>
      <w:r>
        <w:tab/>
      </w:r>
      <w:r>
        <w:tab/>
      </w:r>
      <w:r w:rsidRPr="1AA06C94" w:rsidR="72F4E9BE">
        <w:rPr>
          <w:rFonts w:ascii="Verdana" w:hAnsi="Verdana" w:eastAsia="Times New Roman" w:cs="Times New Roman"/>
        </w:rPr>
        <w:t xml:space="preserve"> </w:t>
      </w:r>
      <w:r w:rsidRPr="1AA06C94" w:rsidR="0F34BCCB">
        <w:rPr>
          <w:rFonts w:ascii="Verdana" w:hAnsi="Verdana" w:eastAsia="Times New Roman" w:cs="Times New Roman"/>
        </w:rPr>
        <w:t>iii.     Leadership of the chapter (if applicable)</w:t>
      </w:r>
    </w:p>
    <w:p xmlns:wp14="http://schemas.microsoft.com/office/word/2010/wordml" w:rsidRPr="00C0041C" w:rsidR="00FE4572" w:rsidP="1AA06C94" w:rsidRDefault="00FE4572" w14:paraId="2E53BC99" wp14:textId="2BCFEB5F">
      <w:pPr/>
      <w:r w:rsidRPr="1AA06C94" w:rsidR="00FE4572">
        <w:rPr>
          <w:rFonts w:ascii="Times New Roman" w:hAnsi="Times New Roman"/>
          <w:sz w:val="14"/>
          <w:szCs w:val="14"/>
        </w:rPr>
        <w:t>                                                     </w:t>
      </w:r>
    </w:p>
    <w:p xmlns:wp14="http://schemas.microsoft.com/office/word/2010/wordml" w:rsidRPr="00C0041C" w:rsidR="00FE4572" w:rsidP="730D0C76" w:rsidRDefault="00FE4572" w14:paraId="77EB563F" wp14:textId="6051C1A6">
      <w:pPr>
        <w:ind w:left="1440"/>
      </w:pPr>
      <w:r w:rsidR="53EF5ABA">
        <w:rPr/>
        <w:t>e</w:t>
      </w:r>
      <w:r w:rsidR="00FE4572">
        <w:rPr/>
        <w:t>)</w:t>
      </w:r>
      <w:r w:rsidRPr="1AA06C94" w:rsidR="00FE4572">
        <w:rPr>
          <w:rFonts w:ascii="Times New Roman" w:hAnsi="Times New Roman"/>
          <w:sz w:val="14"/>
          <w:szCs w:val="14"/>
        </w:rPr>
        <w:t xml:space="preserve">      </w:t>
      </w:r>
      <w:r w:rsidR="00FE4572">
        <w:rPr/>
        <w:t>The resolution committee should make every attempt to meet in person</w:t>
      </w:r>
      <w:r w:rsidR="7C75F3AF">
        <w:rPr/>
        <w:t>;</w:t>
      </w:r>
      <w:r w:rsidR="00FE4572">
        <w:rPr/>
        <w:t xml:space="preserve"> however</w:t>
      </w:r>
      <w:r w:rsidR="78483CE6">
        <w:rPr/>
        <w:t>,</w:t>
      </w:r>
      <w:r w:rsidR="00FE4572">
        <w:rPr/>
        <w:t xml:space="preserve"> if this is not possible </w:t>
      </w:r>
      <w:r w:rsidR="57C442AB">
        <w:rPr/>
        <w:t xml:space="preserve">then </w:t>
      </w:r>
      <w:r w:rsidR="00FE4572">
        <w:rPr/>
        <w:t xml:space="preserve">a meeting held </w:t>
      </w:r>
      <w:r w:rsidR="141A80F2">
        <w:rPr/>
        <w:t>electronically</w:t>
      </w:r>
      <w:r w:rsidR="00FE4572">
        <w:rPr/>
        <w:t xml:space="preserve"> is permissible.</w:t>
      </w:r>
    </w:p>
    <w:p xmlns:wp14="http://schemas.microsoft.com/office/word/2010/wordml" w:rsidRPr="00C0041C" w:rsidR="00FE4572" w:rsidP="1AA06C94" w:rsidRDefault="00FE4572" w14:paraId="17943292" wp14:textId="4B8A2318">
      <w:pPr>
        <w:ind w:left="1440"/>
      </w:pPr>
      <w:r w:rsidR="321FDC31">
        <w:rPr/>
        <w:t>f</w:t>
      </w:r>
      <w:r w:rsidR="00FE4572">
        <w:rPr/>
        <w:t>)</w:t>
      </w:r>
      <w:r w:rsidRPr="1AA06C94" w:rsidR="00FE4572">
        <w:rPr>
          <w:rFonts w:ascii="Times New Roman" w:hAnsi="Times New Roman"/>
          <w:sz w:val="14"/>
          <w:szCs w:val="14"/>
        </w:rPr>
        <w:t xml:space="preserve">      </w:t>
      </w:r>
      <w:r w:rsidR="00FE4572">
        <w:rPr/>
        <w:t>The person(s) accused of violation of the code of conduct should be invited to the resolution committee to explain their actions and respond to any questions the resolution committee may have.  In addition, the resolution committee may hear from other p</w:t>
      </w:r>
      <w:r w:rsidR="15BDFCB5">
        <w:rPr/>
        <w:t xml:space="preserve">eople who were </w:t>
      </w:r>
      <w:r w:rsidR="00FE4572">
        <w:rPr/>
        <w:t>involved in or witness</w:t>
      </w:r>
      <w:r w:rsidR="2105C375">
        <w:rPr/>
        <w:t>ed</w:t>
      </w:r>
      <w:r w:rsidR="00FE4572">
        <w:rPr/>
        <w:t xml:space="preserve"> the incident.</w:t>
      </w:r>
    </w:p>
    <w:p xmlns:wp14="http://schemas.microsoft.com/office/word/2010/wordml" w:rsidRPr="00C0041C" w:rsidR="00FE4572" w:rsidP="1AA06C94" w:rsidRDefault="00FE4572" w14:paraId="2DE3C6C5" wp14:textId="33298B95">
      <w:pPr>
        <w:ind w:left="1440"/>
      </w:pPr>
      <w:r w:rsidR="65251E85">
        <w:rPr/>
        <w:t>g</w:t>
      </w:r>
      <w:r w:rsidR="00FE4572">
        <w:rPr/>
        <w:t>)</w:t>
      </w:r>
      <w:r w:rsidRPr="1AA06C94" w:rsidR="00FE4572">
        <w:rPr>
          <w:rFonts w:ascii="Times New Roman" w:hAnsi="Times New Roman"/>
          <w:sz w:val="14"/>
          <w:szCs w:val="14"/>
        </w:rPr>
        <w:t xml:space="preserve">       </w:t>
      </w:r>
      <w:r w:rsidR="00FE4572">
        <w:rPr/>
        <w:t>The outcome of the resolution committee should be communicated to the accused</w:t>
      </w:r>
      <w:r w:rsidR="658D0CE8">
        <w:rPr/>
        <w:t>.</w:t>
      </w:r>
      <w:r w:rsidR="00FE4572">
        <w:rPr/>
        <w:t xml:space="preserve"> </w:t>
      </w:r>
      <w:r w:rsidR="0B251735">
        <w:rPr/>
        <w:t>A</w:t>
      </w:r>
      <w:r w:rsidR="00FE4572">
        <w:rPr/>
        <w:t xml:space="preserve"> summary of the meeting</w:t>
      </w:r>
      <w:r w:rsidR="20B45108">
        <w:rPr/>
        <w:t>,</w:t>
      </w:r>
      <w:r w:rsidR="00FE4572">
        <w:rPr/>
        <w:t xml:space="preserve"> </w:t>
      </w:r>
      <w:r w:rsidR="566C1AEA">
        <w:rPr/>
        <w:t xml:space="preserve">including </w:t>
      </w:r>
      <w:r w:rsidR="00FE4572">
        <w:rPr/>
        <w:t>the outcome</w:t>
      </w:r>
      <w:r w:rsidR="69BA6F73">
        <w:rPr/>
        <w:t>,</w:t>
      </w:r>
      <w:r w:rsidR="00FE4572">
        <w:rPr/>
        <w:t xml:space="preserve"> will be sent to the MOCA board</w:t>
      </w:r>
      <w:r w:rsidR="00603A04">
        <w:rPr/>
        <w:t xml:space="preserve"> </w:t>
      </w:r>
      <w:r w:rsidR="746CA9D8">
        <w:rPr/>
        <w:t xml:space="preserve">and </w:t>
      </w:r>
      <w:r w:rsidR="1BF6C6AC">
        <w:rPr/>
        <w:t xml:space="preserve">to </w:t>
      </w:r>
      <w:r w:rsidR="746CA9D8">
        <w:rPr/>
        <w:t xml:space="preserve">the </w:t>
      </w:r>
      <w:r w:rsidR="48691C97">
        <w:rPr/>
        <w:t xml:space="preserve">leadership of the </w:t>
      </w:r>
      <w:r w:rsidR="63B877DE">
        <w:rPr/>
        <w:t xml:space="preserve">affected </w:t>
      </w:r>
      <w:r w:rsidR="746CA9D8">
        <w:rPr/>
        <w:t>chapter</w:t>
      </w:r>
      <w:r w:rsidR="5D51E17A">
        <w:rPr/>
        <w:t xml:space="preserve"> </w:t>
      </w:r>
      <w:r w:rsidR="00603A04">
        <w:rPr/>
        <w:t xml:space="preserve">within </w:t>
      </w:r>
      <w:r w:rsidR="16571143">
        <w:rPr/>
        <w:t>14</w:t>
      </w:r>
      <w:r w:rsidR="00603A04">
        <w:rPr/>
        <w:t xml:space="preserve"> days of the meeting. </w:t>
      </w:r>
      <w:r w:rsidR="74C55CDC">
        <w:rPr/>
        <w:t>T</w:t>
      </w:r>
      <w:r w:rsidR="00FE4572">
        <w:rPr/>
        <w:t xml:space="preserve">he decision will be implemented by the resolution committee as soon as </w:t>
      </w:r>
      <w:r w:rsidR="2437595E">
        <w:rPr/>
        <w:t xml:space="preserve">is </w:t>
      </w:r>
      <w:r w:rsidR="00FE4572">
        <w:rPr/>
        <w:t xml:space="preserve">practical.  </w:t>
      </w:r>
    </w:p>
    <w:p xmlns:wp14="http://schemas.microsoft.com/office/word/2010/wordml" w:rsidRPr="00C0041C" w:rsidR="00FE4572" w:rsidP="1AA06C94" w:rsidRDefault="00FE4572" w14:paraId="3B7FC5AC" wp14:textId="6AEA9A51">
      <w:pPr>
        <w:ind w:left="1440"/>
        <w:rPr>
          <w:rFonts w:ascii="Times New Roman" w:hAnsi="Times New Roman"/>
          <w:sz w:val="24"/>
          <w:szCs w:val="24"/>
        </w:rPr>
      </w:pPr>
      <w:r w:rsidR="00FE4572">
        <w:rPr/>
        <w:t>h)</w:t>
      </w:r>
      <w:r w:rsidRPr="1AA06C94" w:rsidR="00FE4572">
        <w:rPr>
          <w:rFonts w:ascii="Times New Roman" w:hAnsi="Times New Roman"/>
          <w:sz w:val="14"/>
          <w:szCs w:val="14"/>
        </w:rPr>
        <w:t xml:space="preserve">      </w:t>
      </w:r>
      <w:r w:rsidR="00FE4572">
        <w:rPr/>
        <w:t>In cases where the decision of the resolution committee is not accepted by the accused, an appeal by the accused may be made in writing to the MOCA board.  In this case, the MOCA board shall make a final decision of the outcome at the next scheduled Board Meeting.  The accused</w:t>
      </w:r>
      <w:r w:rsidR="071C3AE3">
        <w:rPr/>
        <w:t xml:space="preserve"> and their chapter’s leadership</w:t>
      </w:r>
      <w:r w:rsidR="00FE4572">
        <w:rPr/>
        <w:t xml:space="preserve"> </w:t>
      </w:r>
      <w:r w:rsidR="2E9F2758">
        <w:rPr/>
        <w:t>shall</w:t>
      </w:r>
      <w:r w:rsidR="00FE4572">
        <w:rPr/>
        <w:t xml:space="preserve"> </w:t>
      </w:r>
      <w:r w:rsidR="00FE4572">
        <w:rPr/>
        <w:t>be notified in writing of the decision rendered by the MOCA Board</w:t>
      </w:r>
      <w:r w:rsidR="1C821BB3">
        <w:rPr/>
        <w:t xml:space="preserve"> within 30 days</w:t>
      </w:r>
      <w:r w:rsidR="00FE4572">
        <w:rPr/>
        <w:t xml:space="preserve">.  </w:t>
      </w:r>
      <w:r w:rsidR="29E0FAB2">
        <w:rPr/>
        <w:t>T</w:t>
      </w:r>
      <w:r w:rsidR="00FE4572">
        <w:rPr/>
        <w:t>he decision of the resolution committee shall continue to be implemented until a final decision of the MOCA Board has been rendered.</w:t>
      </w:r>
    </w:p>
    <w:p xmlns:wp14="http://schemas.microsoft.com/office/word/2010/wordml" w:rsidRPr="003F4443" w:rsidR="00FE4572" w:rsidP="00FE4572" w:rsidRDefault="00FE4572" w14:paraId="0A37501D" wp14:textId="77777777"/>
    <w:p xmlns:wp14="http://schemas.microsoft.com/office/word/2010/wordml" w:rsidR="00CF5DA9" w:rsidRDefault="00CF5DA9" w14:paraId="5DAB6C7B" wp14:textId="77777777"/>
    <w:sectPr w:rsidR="00CF5DA9" w:rsidSect="00CF5DA9">
      <w:pgSz w:w="12240" w:h="15840" w:orient="portrait"/>
      <w:pgMar w:top="5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9650C"/>
    <w:multiLevelType w:val="hybridMultilevel"/>
    <w:tmpl w:val="61CAF4DE"/>
    <w:lvl w:ilvl="0" w:tplc="ACF6E0EC">
      <w:start w:val="1"/>
      <w:numFmt w:val="decimal"/>
      <w:lvlText w:val="%1."/>
      <w:lvlJc w:val="left"/>
      <w:pPr>
        <w:tabs>
          <w:tab w:val="num" w:pos="1215"/>
        </w:tabs>
        <w:ind w:left="1215" w:hanging="855"/>
      </w:pPr>
      <w:rPr>
        <w:rFonts w:hint="default" w:ascii="Verdana" w:hAnsi="Verdan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572"/>
    <w:rsid w:val="002213D9"/>
    <w:rsid w:val="003074CD"/>
    <w:rsid w:val="00603A04"/>
    <w:rsid w:val="00862DF9"/>
    <w:rsid w:val="00C0041C"/>
    <w:rsid w:val="00CF5DA9"/>
    <w:rsid w:val="00FE4572"/>
    <w:rsid w:val="010ADEF8"/>
    <w:rsid w:val="01D4FD6D"/>
    <w:rsid w:val="01EF220A"/>
    <w:rsid w:val="01F35B48"/>
    <w:rsid w:val="02EB96A1"/>
    <w:rsid w:val="035A782E"/>
    <w:rsid w:val="04990EF2"/>
    <w:rsid w:val="067A5254"/>
    <w:rsid w:val="069BC740"/>
    <w:rsid w:val="071C3AE3"/>
    <w:rsid w:val="072D6D7A"/>
    <w:rsid w:val="08B9202E"/>
    <w:rsid w:val="08DB4F3C"/>
    <w:rsid w:val="09B1F316"/>
    <w:rsid w:val="0A3F0822"/>
    <w:rsid w:val="0AEF0316"/>
    <w:rsid w:val="0B251735"/>
    <w:rsid w:val="0B362FAC"/>
    <w:rsid w:val="0C2B37AC"/>
    <w:rsid w:val="0C87F39A"/>
    <w:rsid w:val="0DB446FA"/>
    <w:rsid w:val="0E9B8470"/>
    <w:rsid w:val="0F34BCCB"/>
    <w:rsid w:val="0F425791"/>
    <w:rsid w:val="1128F048"/>
    <w:rsid w:val="126401A3"/>
    <w:rsid w:val="13725DBD"/>
    <w:rsid w:val="141A80F2"/>
    <w:rsid w:val="151459DF"/>
    <w:rsid w:val="1527BDD7"/>
    <w:rsid w:val="15BDFCB5"/>
    <w:rsid w:val="16571143"/>
    <w:rsid w:val="16B02A40"/>
    <w:rsid w:val="170462CD"/>
    <w:rsid w:val="17679CE2"/>
    <w:rsid w:val="199CF71F"/>
    <w:rsid w:val="1A9F3DA4"/>
    <w:rsid w:val="1AA06C94"/>
    <w:rsid w:val="1B33B7F9"/>
    <w:rsid w:val="1BB87635"/>
    <w:rsid w:val="1BF6C6AC"/>
    <w:rsid w:val="1C821BB3"/>
    <w:rsid w:val="1C9980CD"/>
    <w:rsid w:val="1D2F5F26"/>
    <w:rsid w:val="1D570115"/>
    <w:rsid w:val="1DCCFA1D"/>
    <w:rsid w:val="1DFBC724"/>
    <w:rsid w:val="1F2B323C"/>
    <w:rsid w:val="1F8A1B54"/>
    <w:rsid w:val="1F9561DE"/>
    <w:rsid w:val="20B45108"/>
    <w:rsid w:val="2105C375"/>
    <w:rsid w:val="224F02FA"/>
    <w:rsid w:val="22962F90"/>
    <w:rsid w:val="2333BB39"/>
    <w:rsid w:val="239E127C"/>
    <w:rsid w:val="2437595E"/>
    <w:rsid w:val="2907A5C6"/>
    <w:rsid w:val="29E0FAB2"/>
    <w:rsid w:val="2A228F76"/>
    <w:rsid w:val="2A62F8E6"/>
    <w:rsid w:val="2A7C2143"/>
    <w:rsid w:val="2A8D847E"/>
    <w:rsid w:val="2E9F2758"/>
    <w:rsid w:val="2F366A09"/>
    <w:rsid w:val="321FDC31"/>
    <w:rsid w:val="33187619"/>
    <w:rsid w:val="333C1E91"/>
    <w:rsid w:val="344A2784"/>
    <w:rsid w:val="36908A79"/>
    <w:rsid w:val="36B5F5B4"/>
    <w:rsid w:val="37C0BABA"/>
    <w:rsid w:val="385599B6"/>
    <w:rsid w:val="3921BFB9"/>
    <w:rsid w:val="395C8B1B"/>
    <w:rsid w:val="3BDC445E"/>
    <w:rsid w:val="3E0D2591"/>
    <w:rsid w:val="3E6478B1"/>
    <w:rsid w:val="3F372DA7"/>
    <w:rsid w:val="404050C6"/>
    <w:rsid w:val="4082EE78"/>
    <w:rsid w:val="40F4E2E9"/>
    <w:rsid w:val="419DE8CE"/>
    <w:rsid w:val="41C2F8CA"/>
    <w:rsid w:val="44FA998C"/>
    <w:rsid w:val="46DCFAB1"/>
    <w:rsid w:val="46EB7F74"/>
    <w:rsid w:val="48000782"/>
    <w:rsid w:val="48691C97"/>
    <w:rsid w:val="48A3FCE9"/>
    <w:rsid w:val="49CE0AAF"/>
    <w:rsid w:val="49DE26CC"/>
    <w:rsid w:val="4A25E733"/>
    <w:rsid w:val="4BAE4228"/>
    <w:rsid w:val="4DBAB6BE"/>
    <w:rsid w:val="4DDE0AF9"/>
    <w:rsid w:val="4DF70565"/>
    <w:rsid w:val="52CC69A1"/>
    <w:rsid w:val="52EADAD4"/>
    <w:rsid w:val="53EF5ABA"/>
    <w:rsid w:val="5468AC26"/>
    <w:rsid w:val="566C1AEA"/>
    <w:rsid w:val="56D4D612"/>
    <w:rsid w:val="57C442AB"/>
    <w:rsid w:val="5A0C76D4"/>
    <w:rsid w:val="5B87EC60"/>
    <w:rsid w:val="5CF30099"/>
    <w:rsid w:val="5D51E17A"/>
    <w:rsid w:val="5E9D80BE"/>
    <w:rsid w:val="5EBE8821"/>
    <w:rsid w:val="60398CCA"/>
    <w:rsid w:val="61F72DE4"/>
    <w:rsid w:val="630B08A5"/>
    <w:rsid w:val="63B877DE"/>
    <w:rsid w:val="64A0EC63"/>
    <w:rsid w:val="64D76DF0"/>
    <w:rsid w:val="64E2B47A"/>
    <w:rsid w:val="65251E85"/>
    <w:rsid w:val="658D0CE8"/>
    <w:rsid w:val="6621674C"/>
    <w:rsid w:val="66CFCEBF"/>
    <w:rsid w:val="676986E0"/>
    <w:rsid w:val="67FB15F7"/>
    <w:rsid w:val="69AADF13"/>
    <w:rsid w:val="69BA6F73"/>
    <w:rsid w:val="6B161A8A"/>
    <w:rsid w:val="6B59E289"/>
    <w:rsid w:val="6B710F91"/>
    <w:rsid w:val="6C2DB5B4"/>
    <w:rsid w:val="6DA02E6E"/>
    <w:rsid w:val="6E0B971A"/>
    <w:rsid w:val="70607907"/>
    <w:rsid w:val="71D3ABE1"/>
    <w:rsid w:val="72F4E9BE"/>
    <w:rsid w:val="730D0C76"/>
    <w:rsid w:val="7343DF86"/>
    <w:rsid w:val="746CA9D8"/>
    <w:rsid w:val="747AD89E"/>
    <w:rsid w:val="74C55CDC"/>
    <w:rsid w:val="7660BAB7"/>
    <w:rsid w:val="770B6273"/>
    <w:rsid w:val="77C6A4EA"/>
    <w:rsid w:val="78483CE6"/>
    <w:rsid w:val="78D170F7"/>
    <w:rsid w:val="7918F56F"/>
    <w:rsid w:val="7A5848A0"/>
    <w:rsid w:val="7B342BDA"/>
    <w:rsid w:val="7BEBF365"/>
    <w:rsid w:val="7C75F3AF"/>
    <w:rsid w:val="7CEA72A4"/>
    <w:rsid w:val="7D095DE2"/>
    <w:rsid w:val="7D3939D8"/>
    <w:rsid w:val="7D96FC70"/>
    <w:rsid w:val="7F3807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2050"/>
    <o:shapelayout v:ext="edit">
      <o:idmap v:ext="edit" data="1"/>
    </o:shapelayout>
  </w:shapeDefaults>
  <w:decimalSymbol w:val="."/>
  <w:listSeparator w:val=","/>
  <w14:docId w14:val="22F04EDA"/>
  <w15:chartTrackingRefBased/>
  <w15:docId w15:val="{82F35309-6FB0-4BCC-AB0A-2CDF2371960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E4572"/>
    <w:rPr>
      <w:rFonts w:ascii="Verdana" w:hAnsi="Verdana" w:eastAsia="Times New Roman"/>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numbering" Target="numbering.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6C03FDE699AB419744DF497F03E58F" ma:contentTypeVersion="12" ma:contentTypeDescription="Create a new document." ma:contentTypeScope="" ma:versionID="92216c272dbf53647c5fd0f4ea7e6532">
  <xsd:schema xmlns:xsd="http://www.w3.org/2001/XMLSchema" xmlns:xs="http://www.w3.org/2001/XMLSchema" xmlns:p="http://schemas.microsoft.com/office/2006/metadata/properties" xmlns:ns2="33c305b0-f15e-4ea0-a044-44c044c140d5" xmlns:ns3="32e29c90-e17f-4a96-aaf9-a855f7dd09e9" targetNamespace="http://schemas.microsoft.com/office/2006/metadata/properties" ma:root="true" ma:fieldsID="a0287b7e7759d2902d1c76abef0bd66c" ns2:_="" ns3:_="">
    <xsd:import namespace="33c305b0-f15e-4ea0-a044-44c044c140d5"/>
    <xsd:import namespace="32e29c90-e17f-4a96-aaf9-a855f7dd09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AutoKeyPoints" minOccurs="0"/>
                <xsd:element ref="ns2:MediaServiceKeyPoints" minOccurs="0"/>
                <xsd:element ref="ns2:MediaServiceOCR" minOccurs="0"/>
                <xsd:element ref="ns2:MediaServiceDateTaken" minOccurs="0"/>
                <xsd:element ref="ns3:SharedWithUsers" minOccurs="0"/>
                <xsd:element ref="ns3:SharedWithDetails" minOccurs="0"/>
                <xsd:element ref="ns2:MediaLengthInSecond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305b0-f15e-4ea0-a044-44c044c14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e29c90-e17f-4a96-aaf9-a855f7dd09e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01BB34-27C4-4CF6-9E1C-8D4D8DD70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c305b0-f15e-4ea0-a044-44c044c140d5"/>
    <ds:schemaRef ds:uri="32e29c90-e17f-4a96-aaf9-a855f7dd0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E5AFB7-C628-4CAC-87D7-F61E320F3EF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Grizli777</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Peter</dc:creator>
  <keywords/>
  <lastModifiedBy>Edward  Schaefer</lastModifiedBy>
  <revision>5</revision>
  <dcterms:created xsi:type="dcterms:W3CDTF">2022-01-21T01:17:00.0000000Z</dcterms:created>
  <dcterms:modified xsi:type="dcterms:W3CDTF">2022-02-04T03:27:55.8519775Z</dcterms:modified>
</coreProperties>
</file>